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80C" w:rsidRPr="0023680C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23680C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8B74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3680C" w:rsidRPr="00C23BDA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C23BDA" w:rsidR="00C23BDA">
        <w:rPr>
          <w:rFonts w:ascii="Times New Roman" w:hAnsi="Times New Roman" w:cs="Times New Roman"/>
          <w:bCs/>
          <w:sz w:val="24"/>
          <w:szCs w:val="24"/>
        </w:rPr>
        <w:t>86MS0043-01-2024-010934-27</w:t>
      </w:r>
    </w:p>
    <w:p w:rsidR="0023680C" w:rsidRPr="00063DE0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063DE0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Нижневартовск</w:t>
      </w:r>
    </w:p>
    <w:p w:rsidR="0023680C" w:rsidRPr="0023680C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236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Нижневартовска Ханты-Мансийского автономного округа – Югры.,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8A4529" w:rsidRPr="008A4529" w:rsidP="009146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8B747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Инженерные коммуникации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», </w:t>
      </w:r>
      <w:r w:rsidR="008B747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Андрея Николаевича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8A4529" w:rsidRPr="008A4529" w:rsidP="008A45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Инженерные Коммуникации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8603245679/860301001</w:t>
      </w:r>
      <w:r w:rsidRPr="008A4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что 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подтверждается выпиской из ЕГРЮЛ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807B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="00807B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– 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08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установлен не позднее 25 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причинах неявки суд не уведомил, о месте и времени рассмотрения дела об административном правонарушении 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надлежащим образом, посредством направления уведомления Почтой России.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рассмотреть дело об административном правонарушении без участия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504061 от 18.10.2024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протокола об административном правонарушении от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 Отделение Фонда пенсионного и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социального страхования РФ по ХМАО – Югре Управления персонифицированного учета и администрирования страховых взносов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95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26.08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063DE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 социальном страховании от несчастных случаев на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орган страховщика по месту их регистрации сведения о начисленных страховых взносах в составе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язательного пенсионного страхования и обязательного социального страхования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генеральным </w:t>
      </w:r>
      <w:r w:rsidRPr="00063DE0" w:rsidR="00B4768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директором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ООО «</w:t>
      </w:r>
      <w:r w:rsidR="00A95E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Инженерные Коммуникации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 не был, указанный расчет был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26.</w:t>
      </w:r>
      <w:r w:rsidR="00A95E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08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влекущих невозможность использования в качестве доказательств, материалы дела не содержат.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административного правонарушения, предусмотренного ч. 2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15.33 Кодекса РФ об АП, доказана.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4.1.1 Кодекса РФ об АП за впервые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3.4 настоящего Кодекса, за исключением случаев, предусмотренных частью 2 настоящей статьи.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5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обстоятельств, предусмотренных ст.ст. 4.2 и 4.3 Кодекса РФ об АП,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А.Н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к административной ответственности за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совершение аналогичных правонарушений,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B4768C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1F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A95E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Инженерные коммуникации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 </w:t>
      </w:r>
      <w:r w:rsidR="00A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Андрея Николаевича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063DE0" w:rsidR="00B476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RPr="00063DE0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вский городской суд в течение десяти суток со дня вручения или получения копии постановления через мирового судью</w:t>
      </w:r>
      <w:r w:rsidRPr="00063DE0" w:rsidR="002368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Е.В. Аксенова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5" w:rsidRPr="00881865" w:rsidP="00BA68FF">
      <w:pPr>
        <w:spacing w:after="0" w:line="240" w:lineRule="auto"/>
        <w:ind w:firstLine="540"/>
        <w:jc w:val="both"/>
        <w:rPr>
          <w:sz w:val="20"/>
        </w:rPr>
      </w:pP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5-</w:t>
      </w:r>
      <w:r w:rsidR="00A95E11">
        <w:rPr>
          <w:rFonts w:ascii="Times New Roman" w:eastAsia="Times New Roman" w:hAnsi="Times New Roman" w:cs="Times New Roman"/>
          <w:color w:val="0000FF"/>
          <w:sz w:val="20"/>
          <w:lang w:eastAsia="ru-RU"/>
        </w:rPr>
        <w:t>1844</w:t>
      </w:r>
      <w:r w:rsidR="00195F47">
        <w:rPr>
          <w:rFonts w:ascii="Times New Roman" w:eastAsia="Times New Roman" w:hAnsi="Times New Roman" w:cs="Times New Roman"/>
          <w:color w:val="0000FF"/>
          <w:sz w:val="20"/>
          <w:lang w:eastAsia="ru-RU"/>
        </w:rPr>
        <w:t>-2103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/2024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мирового судьи судебного участка № </w:t>
      </w:r>
      <w:r w:rsidR="00195F47"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Нижневартовского судебного района города окружного значения Нижневартовска ХМАО - Югры </w:t>
      </w:r>
    </w:p>
    <w:sectPr w:rsidSect="00B4768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693E"/>
    <w:rsid w:val="000415C0"/>
    <w:rsid w:val="00063DE0"/>
    <w:rsid w:val="000C56D5"/>
    <w:rsid w:val="001058C2"/>
    <w:rsid w:val="00106C43"/>
    <w:rsid w:val="00195F47"/>
    <w:rsid w:val="0023680C"/>
    <w:rsid w:val="002602B3"/>
    <w:rsid w:val="00283A8C"/>
    <w:rsid w:val="00705C08"/>
    <w:rsid w:val="00755327"/>
    <w:rsid w:val="007B531F"/>
    <w:rsid w:val="00807B41"/>
    <w:rsid w:val="00881865"/>
    <w:rsid w:val="008A4529"/>
    <w:rsid w:val="008B7475"/>
    <w:rsid w:val="0091464F"/>
    <w:rsid w:val="00A5693E"/>
    <w:rsid w:val="00A95E11"/>
    <w:rsid w:val="00A97D0D"/>
    <w:rsid w:val="00B4768C"/>
    <w:rsid w:val="00BA68FF"/>
    <w:rsid w:val="00BC22AB"/>
    <w:rsid w:val="00BD2FCB"/>
    <w:rsid w:val="00C105E9"/>
    <w:rsid w:val="00C23BDA"/>
    <w:rsid w:val="00CB2335"/>
    <w:rsid w:val="00CD10F9"/>
    <w:rsid w:val="00D57F29"/>
    <w:rsid w:val="00E34123"/>
    <w:rsid w:val="00EB1CC8"/>
    <w:rsid w:val="00ED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CFDDE4-7252-4794-8D68-40A1C35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